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EC" w:rsidRPr="008210EC" w:rsidRDefault="008210EC" w:rsidP="008210EC">
      <w:pPr>
        <w:rPr>
          <w:rFonts w:cstheme="minorHAnsi"/>
        </w:rPr>
      </w:pPr>
      <w:r w:rsidRPr="008210EC">
        <w:rPr>
          <w:rFonts w:cstheme="minorHAnsi"/>
        </w:rPr>
        <w:t xml:space="preserve">Kontrollfragen zur Vorlesung "Wettbewerbsrecht" vom </w:t>
      </w:r>
      <w:r>
        <w:rPr>
          <w:rFonts w:cstheme="minorHAnsi"/>
        </w:rPr>
        <w:t>9</w:t>
      </w:r>
      <w:r w:rsidRPr="008210EC">
        <w:rPr>
          <w:rFonts w:cstheme="minorHAnsi"/>
        </w:rPr>
        <w:t>.</w:t>
      </w:r>
      <w:r>
        <w:rPr>
          <w:rFonts w:cstheme="minorHAnsi"/>
        </w:rPr>
        <w:t>5.</w:t>
      </w:r>
      <w:bookmarkStart w:id="0" w:name="_GoBack"/>
      <w:bookmarkEnd w:id="0"/>
      <w:r w:rsidRPr="008210EC">
        <w:rPr>
          <w:rFonts w:cstheme="minorHAnsi"/>
        </w:rPr>
        <w:t>2017</w:t>
      </w:r>
    </w:p>
    <w:p w:rsidR="008210EC" w:rsidRPr="008210EC" w:rsidRDefault="005B6C68" w:rsidP="008210EC">
      <w:pPr>
        <w:pStyle w:val="Listenabsatz"/>
        <w:numPr>
          <w:ilvl w:val="0"/>
          <w:numId w:val="1"/>
        </w:numPr>
        <w:spacing w:before="120" w:after="120"/>
        <w:ind w:left="284" w:hanging="284"/>
        <w:contextualSpacing w:val="0"/>
        <w:rPr>
          <w:rFonts w:cstheme="minorHAnsi"/>
        </w:rPr>
      </w:pPr>
      <w:r w:rsidRPr="008210EC">
        <w:rPr>
          <w:rFonts w:cstheme="minorHAnsi"/>
        </w:rPr>
        <w:t>Was versteht man unter einer „Vereinbarung“ im Sinne des § 1 GWB?</w:t>
      </w:r>
    </w:p>
    <w:p w:rsidR="005B6C68" w:rsidRPr="008210EC" w:rsidRDefault="005B6C68" w:rsidP="008210EC">
      <w:pPr>
        <w:pStyle w:val="Listenabsatz"/>
        <w:numPr>
          <w:ilvl w:val="0"/>
          <w:numId w:val="1"/>
        </w:numPr>
        <w:spacing w:before="120" w:after="120"/>
        <w:ind w:left="284" w:hanging="284"/>
        <w:contextualSpacing w:val="0"/>
        <w:rPr>
          <w:rFonts w:cstheme="minorHAnsi"/>
        </w:rPr>
      </w:pPr>
      <w:r w:rsidRPr="008210EC">
        <w:rPr>
          <w:rFonts w:cstheme="minorHAnsi"/>
        </w:rPr>
        <w:t>Fällt unilaterales Verhalten von Unternehmen in den Anwendungsbereich des § 1 GWB?</w:t>
      </w:r>
      <w:r w:rsidR="008210EC" w:rsidRPr="008210EC">
        <w:rPr>
          <w:rFonts w:cstheme="minorHAnsi"/>
        </w:rPr>
        <w:t xml:space="preserve"> </w:t>
      </w:r>
      <w:r w:rsidRPr="008210EC">
        <w:rPr>
          <w:rFonts w:cstheme="minorHAnsi"/>
        </w:rPr>
        <w:t>Wenn ja, unter welchen Voraussetzungen?</w:t>
      </w:r>
    </w:p>
    <w:p w:rsidR="005B6C68" w:rsidRPr="008210EC" w:rsidRDefault="005B6C68" w:rsidP="008210EC">
      <w:pPr>
        <w:pStyle w:val="Listenabsatz"/>
        <w:numPr>
          <w:ilvl w:val="0"/>
          <w:numId w:val="1"/>
        </w:numPr>
        <w:spacing w:before="120" w:after="120"/>
        <w:ind w:left="284" w:hanging="284"/>
        <w:contextualSpacing w:val="0"/>
        <w:rPr>
          <w:rFonts w:cstheme="minorHAnsi"/>
        </w:rPr>
      </w:pPr>
      <w:r w:rsidRPr="008210EC">
        <w:rPr>
          <w:rFonts w:cstheme="minorHAnsi"/>
        </w:rPr>
        <w:t>Was versteht man unter „Unternehmerfreiheit?</w:t>
      </w:r>
    </w:p>
    <w:p w:rsidR="005B6C68" w:rsidRPr="008210EC" w:rsidRDefault="005B6C68" w:rsidP="008210EC">
      <w:pPr>
        <w:pStyle w:val="Listenabsatz"/>
        <w:numPr>
          <w:ilvl w:val="0"/>
          <w:numId w:val="1"/>
        </w:numPr>
        <w:spacing w:before="120" w:after="120"/>
        <w:ind w:left="284" w:hanging="284"/>
        <w:contextualSpacing w:val="0"/>
        <w:rPr>
          <w:rFonts w:cstheme="minorHAnsi"/>
        </w:rPr>
      </w:pPr>
      <w:r w:rsidRPr="008210EC">
        <w:rPr>
          <w:rFonts w:cstheme="minorHAnsi"/>
        </w:rPr>
        <w:t>Wie lautet die allgemeine Definition des Begriffs „Unternehmen“ in §</w:t>
      </w:r>
      <w:r w:rsidR="008210EC">
        <w:rPr>
          <w:rFonts w:cstheme="minorHAnsi"/>
        </w:rPr>
        <w:t xml:space="preserve"> </w:t>
      </w:r>
      <w:r w:rsidRPr="008210EC">
        <w:rPr>
          <w:rFonts w:cstheme="minorHAnsi"/>
        </w:rPr>
        <w:t>1 GWB und welche Marktakteure fallen nicht unter diesen Begriff?</w:t>
      </w:r>
    </w:p>
    <w:sectPr w:rsidR="005B6C68" w:rsidRPr="00821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695"/>
    <w:multiLevelType w:val="hybridMultilevel"/>
    <w:tmpl w:val="5E1A94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68"/>
    <w:rsid w:val="00265356"/>
    <w:rsid w:val="005B6C68"/>
    <w:rsid w:val="008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F34BB-ECD3-4D40-94B5-6D226A30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Richardt</dc:creator>
  <cp:keywords/>
  <dc:description/>
  <cp:lastModifiedBy>Daniel Könen</cp:lastModifiedBy>
  <cp:revision>2</cp:revision>
  <dcterms:created xsi:type="dcterms:W3CDTF">2017-05-12T08:35:00Z</dcterms:created>
  <dcterms:modified xsi:type="dcterms:W3CDTF">2017-05-12T08:35:00Z</dcterms:modified>
</cp:coreProperties>
</file>